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ПРИКАЗ № 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проведении объектовой тренировки по эвакуации людей при пожаре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 января 2022 года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Правилами противопожарного режима в Российской Федерации,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16.09.2020 № 1479</w:t>
      </w:r>
      <w:r>
        <w:rPr>
          <w:rFonts w:hAnsi="Times New Roman" w:cs="Times New Roman"/>
          <w:color w:val="000000"/>
          <w:sz w:val="24"/>
          <w:szCs w:val="24"/>
        </w:rPr>
        <w:t xml:space="preserve">, графиком проведения тренировок по эвакуации людей при пожаре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Общество) на 2022 год и в целях обеспечения пожарной безопасности, отработки навыков ответственных должностных лиц по эвакуации людей при пожаре, а также поддержания на необходимом уровне профессиональной и психофизиологической готовности персонала к осуществлению успешных действий по эвакуации людей при пожаре 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Провести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г. в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ч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мин в здании Общества, расположенном по адресу 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>., объектовую тренировку персонала по эвакуации людей при пожаре.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Начальником штаба подготовки и проведения тренировки назначить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Местом сбора персонала при проведении тренировки назначить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Начальнику штаба подготовки и проведения тренировки: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разработать и представить на утверждение план проведения тренировки в срок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ознакомить персонал Общества, привлекаемый к участию в тренировке, с обязанностями по обеспечению пожарной безопасности, действиями по эвакуации людей при пожаре в соответствии с планом эвакуации людей при пожаре, особенностями эксплуатации первичных средств пожаротушения, планировкой здания и помещений Общества в срок до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г.;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организовать проверку имеющихся в Обществе систем и средств противопожарной защиты в срок до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2. с оформлением соответствующего акта проверки;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завершить подготовительную работу в срок до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Специалисту по охране труда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 провести комплекс мероприятий по предупреждению травматизма в период проведения объектовой тренировки.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с настоящим приказом работников Общества в части, их касающейся, под подпись в срок до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Руководство подготовкой и проведением тренировки, а также контроль за исполнением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Генеральный директор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 (Ф. И. О. руководителя организации)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от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 г. №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ознакомлен: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59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 работника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ознакомления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Личная подпись работника</w:t>
            </w:r>
          </w:p>
        </w:tc>
      </w:tr>
      <w:tr>
        <w:trPr>
          <w:trHeight w:val="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717f1fd4c5d456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